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B3B69" w14:textId="77777777" w:rsidR="000D71B1" w:rsidRPr="00DD341B" w:rsidRDefault="000D71B1" w:rsidP="000D71B1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 xml:space="preserve">Meeting #88      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</w:t>
      </w:r>
      <w:r w:rsidRPr="008C7146">
        <w:rPr>
          <w:rFonts w:ascii="Arial" w:eastAsia="MS Mincho" w:hAnsi="Arial" w:cs="Arial"/>
          <w:b/>
          <w:bCs/>
          <w:sz w:val="24"/>
          <w:lang w:eastAsia="ja-JP"/>
        </w:rPr>
        <w:t>R1-1701922</w:t>
      </w:r>
    </w:p>
    <w:p w14:paraId="22D3244E" w14:textId="77777777" w:rsidR="000D71B1" w:rsidRPr="006031F0" w:rsidRDefault="000D71B1" w:rsidP="000D71B1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6031F0">
        <w:rPr>
          <w:rFonts w:ascii="Arial" w:hAnsi="Arial" w:cs="Arial"/>
          <w:b/>
          <w:bCs/>
          <w:sz w:val="24"/>
        </w:rPr>
        <w:t>Athens, Greece 13th - 17th February 2017</w:t>
      </w:r>
    </w:p>
    <w:p w14:paraId="10C2AF1A" w14:textId="77777777" w:rsidR="00C76862" w:rsidRPr="000D71B1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</w:p>
    <w:p w14:paraId="17C43A29" w14:textId="5261E5BE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D71B1">
        <w:rPr>
          <w:rFonts w:ascii="Arial" w:eastAsiaTheme="minorEastAsia" w:hAnsi="Arial" w:cs="Arial"/>
          <w:b/>
          <w:bCs/>
          <w:sz w:val="24"/>
          <w:lang w:val="en-US" w:eastAsia="ja-JP"/>
        </w:rPr>
        <w:t>8.1.6</w:t>
      </w:r>
      <w:r w:rsidR="00513DA5">
        <w:rPr>
          <w:rFonts w:ascii="Arial" w:eastAsiaTheme="minorEastAsia" w:hAnsi="Arial" w:cs="Arial"/>
          <w:b/>
          <w:bCs/>
          <w:sz w:val="24"/>
          <w:lang w:val="en-US" w:eastAsia="ja-JP"/>
        </w:rPr>
        <w:t>.2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0C7A216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0D71B1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</w:t>
      </w:r>
      <w:r w:rsidR="000D71B1" w:rsidRPr="000D71B1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Cross-link interference mitigation considerations for duplexing flexibility </w:t>
      </w:r>
      <w:r w:rsidR="00A5396A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66886BBC" w:rsidR="00416A9D" w:rsidRDefault="00207E03" w:rsidP="0024588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RAN1#8</w:t>
      </w:r>
      <w:r w:rsidR="00B631DC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 xml:space="preserve">, the following agreements </w:t>
      </w:r>
      <w:r w:rsidR="000462A7">
        <w:rPr>
          <w:rFonts w:eastAsia="SimSun"/>
          <w:lang w:eastAsia="zh-CN"/>
        </w:rPr>
        <w:t xml:space="preserve">on </w:t>
      </w:r>
      <w:r w:rsidR="005E13D1">
        <w:rPr>
          <w:rFonts w:eastAsia="SimSun"/>
          <w:lang w:eastAsia="zh-CN"/>
        </w:rPr>
        <w:t xml:space="preserve">cross-link interference mitigation </w:t>
      </w:r>
      <w:r w:rsidR="00B631DC">
        <w:rPr>
          <w:rFonts w:eastAsia="SimSun"/>
          <w:lang w:eastAsia="zh-CN"/>
        </w:rPr>
        <w:t>have been achieved</w:t>
      </w:r>
      <w:r w:rsidR="00184CCD">
        <w:rPr>
          <w:rFonts w:eastAsia="SimSun"/>
          <w:lang w:eastAsia="zh-CN"/>
        </w:rPr>
        <w:t xml:space="preserve"> [1]</w:t>
      </w:r>
      <w:r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07E03" w14:paraId="38458D1E" w14:textId="77777777" w:rsidTr="00207E03">
        <w:tc>
          <w:tcPr>
            <w:tcW w:w="8494" w:type="dxa"/>
          </w:tcPr>
          <w:p w14:paraId="54F0234D" w14:textId="77777777" w:rsidR="005E13D1" w:rsidRPr="005E13D1" w:rsidRDefault="005E13D1" w:rsidP="005E13D1">
            <w:pPr>
              <w:numPr>
                <w:ilvl w:val="0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 xml:space="preserve">At least following schemes are identified to be further studied aiming to mitigate cross-link interference </w:t>
            </w:r>
            <w:r w:rsidRPr="005E13D1">
              <w:rPr>
                <w:rFonts w:eastAsia="MS Mincho"/>
                <w:i/>
                <w:szCs w:val="20"/>
                <w:lang w:val="en-US" w:eastAsia="ja-JP"/>
              </w:rPr>
              <w:t>with and without the assumption on inter-cell coordination</w:t>
            </w:r>
            <w:r w:rsidRPr="005E13D1">
              <w:rPr>
                <w:rFonts w:eastAsia="MS Mincho"/>
                <w:i/>
                <w:szCs w:val="20"/>
                <w:lang w:eastAsia="ja-JP"/>
              </w:rPr>
              <w:t>:</w:t>
            </w:r>
          </w:p>
          <w:p w14:paraId="1B8723BB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 xml:space="preserve">Advanced receiver for interference cancellation/suppression </w:t>
            </w:r>
          </w:p>
          <w:p w14:paraId="2A727FD9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RS</w:t>
            </w:r>
            <w:r w:rsidRPr="005E13D1">
              <w:rPr>
                <w:rFonts w:eastAsia="MS Mincho"/>
                <w:i/>
                <w:szCs w:val="20"/>
                <w:lang w:val="en-US" w:eastAsia="ja-JP"/>
              </w:rPr>
              <w:t xml:space="preserve"> design (e.g. symmetric RS) and timing alignment between DL and UL </w:t>
            </w:r>
          </w:p>
          <w:p w14:paraId="059F632E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Sensing/measurement scheme (e.g. LBT-like, OTA measurement if any, etc.)</w:t>
            </w:r>
          </w:p>
          <w:p w14:paraId="4EAC89CB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Power control and coordinated schemes (e.g. coordinated beamforming/scheduling, OTA signalling if any, etc.)</w:t>
            </w:r>
          </w:p>
          <w:p w14:paraId="0FCCA0E8" w14:textId="39DF19E1" w:rsidR="000462A7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Link adaptation</w:t>
            </w:r>
          </w:p>
        </w:tc>
      </w:tr>
    </w:tbl>
    <w:p w14:paraId="6D4DD635" w14:textId="57B2EA20" w:rsidR="00207E03" w:rsidRPr="00207E03" w:rsidRDefault="005E13D1" w:rsidP="0024588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</w:t>
      </w:r>
      <w:r w:rsidR="00EF6867">
        <w:rPr>
          <w:rFonts w:eastAsia="SimSun"/>
          <w:lang w:eastAsia="zh-CN"/>
        </w:rPr>
        <w:t xml:space="preserve">propose co-channel </w:t>
      </w:r>
      <w:proofErr w:type="gramStart"/>
      <w:r w:rsidR="00EF6867">
        <w:rPr>
          <w:rFonts w:eastAsia="SimSun"/>
          <w:lang w:eastAsia="zh-CN"/>
        </w:rPr>
        <w:t>multiple connectivity as an additional cross-link interference mitigation scheme for duplexing flexibility</w:t>
      </w:r>
      <w:proofErr w:type="gramEnd"/>
      <w:r w:rsidR="00EF6867">
        <w:rPr>
          <w:rFonts w:eastAsia="SimSun"/>
          <w:lang w:eastAsia="zh-CN"/>
        </w:rPr>
        <w:t xml:space="preserve">. </w:t>
      </w:r>
    </w:p>
    <w:p w14:paraId="4083A21C" w14:textId="3D40A7F5" w:rsidR="00980B94" w:rsidRDefault="00A26E13" w:rsidP="00245883">
      <w:pPr>
        <w:pStyle w:val="Heading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E250C9">
        <w:rPr>
          <w:rFonts w:eastAsiaTheme="minorEastAsia"/>
          <w:lang w:eastAsia="ja-JP"/>
        </w:rPr>
        <w:t>Cro</w:t>
      </w:r>
      <w:r w:rsidR="00B739EB">
        <w:rPr>
          <w:rFonts w:eastAsiaTheme="minorEastAsia"/>
          <w:lang w:eastAsia="ja-JP"/>
        </w:rPr>
        <w:t>ss-link interference mitigation</w:t>
      </w:r>
    </w:p>
    <w:p w14:paraId="01F228FB" w14:textId="15706D91" w:rsidR="00D92B2F" w:rsidRDefault="00EF6867" w:rsidP="00E250C9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NR, duplexing flexibility introduces cross-link interference (</w:t>
      </w:r>
      <w:r>
        <w:rPr>
          <w:rFonts w:eastAsia="SimSun"/>
          <w:lang w:eastAsia="zh-CN"/>
        </w:rPr>
        <w:t>CLI</w:t>
      </w:r>
      <w:r>
        <w:rPr>
          <w:rFonts w:eastAsia="SimSun" w:hint="eastAsia"/>
          <w:lang w:eastAsia="zh-CN"/>
        </w:rPr>
        <w:t>)</w:t>
      </w:r>
      <w:r>
        <w:rPr>
          <w:rFonts w:eastAsia="SimSun"/>
          <w:lang w:eastAsia="zh-CN"/>
        </w:rPr>
        <w:t xml:space="preserve">, including TRP-to-TRP interference and UE-to-UE interference. Moreover, according to the agreements in RAN1#87 (i.e., </w:t>
      </w:r>
      <w:r w:rsidRPr="00B631DC">
        <w:rPr>
          <w:rFonts w:eastAsia="MS Mincho"/>
          <w:i/>
          <w:szCs w:val="20"/>
          <w:lang w:val="en-US" w:eastAsia="ja-JP"/>
        </w:rPr>
        <w:t>NR should support dynamically assigned DL and UL transmission directions at least for data on a per-slot basis at least in a TDM manner</w:t>
      </w:r>
      <w:r w:rsidRPr="00EF6867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the</w:t>
      </w:r>
      <w:r w:rsidR="00DE4557">
        <w:rPr>
          <w:rFonts w:eastAsia="SimSun"/>
          <w:lang w:eastAsia="zh-CN"/>
        </w:rPr>
        <w:t>refore</w:t>
      </w:r>
      <w:r>
        <w:rPr>
          <w:rFonts w:eastAsia="SimSun"/>
          <w:lang w:eastAsia="zh-CN"/>
        </w:rPr>
        <w:t xml:space="preserve"> CLI may fluctuate severely due to the per-slot transmission direction assignment. Thus, </w:t>
      </w:r>
      <w:r w:rsidR="00E250C9">
        <w:rPr>
          <w:rFonts w:eastAsia="SimSun"/>
          <w:lang w:eastAsia="zh-CN"/>
        </w:rPr>
        <w:t xml:space="preserve">mitigating </w:t>
      </w:r>
      <w:r w:rsidR="000C635D">
        <w:rPr>
          <w:rFonts w:eastAsia="SimSun"/>
          <w:lang w:eastAsia="zh-CN"/>
        </w:rPr>
        <w:t xml:space="preserve">CLI is </w:t>
      </w:r>
      <w:r w:rsidR="003E001E">
        <w:rPr>
          <w:rFonts w:eastAsia="SimSun"/>
          <w:lang w:eastAsia="zh-CN"/>
        </w:rPr>
        <w:t>a</w:t>
      </w:r>
      <w:r w:rsidR="000C635D">
        <w:rPr>
          <w:rFonts w:eastAsia="SimSun"/>
          <w:lang w:eastAsia="zh-CN"/>
        </w:rPr>
        <w:t xml:space="preserve"> key issue in duplexing flexibility of NR. To tackle such </w:t>
      </w:r>
      <w:r w:rsidR="003E001E">
        <w:rPr>
          <w:rFonts w:eastAsia="SimSun"/>
          <w:lang w:eastAsia="zh-CN"/>
        </w:rPr>
        <w:t xml:space="preserve">an </w:t>
      </w:r>
      <w:r w:rsidR="000C635D">
        <w:rPr>
          <w:rFonts w:eastAsia="SimSun"/>
          <w:lang w:eastAsia="zh-CN"/>
        </w:rPr>
        <w:t>issue, several candidate schemes are on the table, and all of them are discussed based on the fact that each UE is served by a single TRP. However, if the UE can be served by mul</w:t>
      </w:r>
      <w:r w:rsidR="006376D2">
        <w:rPr>
          <w:rFonts w:eastAsia="SimSun"/>
          <w:lang w:eastAsia="zh-CN"/>
        </w:rPr>
        <w:t>tiple TRPs,</w:t>
      </w:r>
      <w:r w:rsidR="008E7193">
        <w:rPr>
          <w:rFonts w:eastAsia="SimSun"/>
          <w:lang w:eastAsia="zh-CN"/>
        </w:rPr>
        <w:t xml:space="preserve"> i.e., co-channel multiple connectivity,</w:t>
      </w:r>
      <w:r w:rsidR="006376D2">
        <w:rPr>
          <w:rFonts w:eastAsia="SimSun"/>
          <w:lang w:eastAsia="zh-CN"/>
        </w:rPr>
        <w:t xml:space="preserve"> the CLI can be </w:t>
      </w:r>
      <w:r w:rsidR="000C635D">
        <w:rPr>
          <w:rFonts w:eastAsia="SimSun"/>
          <w:lang w:eastAsia="zh-CN"/>
        </w:rPr>
        <w:t xml:space="preserve">mitigated further. </w:t>
      </w:r>
      <w:r w:rsidR="008E7193">
        <w:rPr>
          <w:rFonts w:eastAsia="SimSun"/>
          <w:lang w:eastAsia="zh-CN"/>
        </w:rPr>
        <w:t>Specifically, a</w:t>
      </w:r>
      <w:r w:rsidR="00F8306E">
        <w:rPr>
          <w:rFonts w:eastAsia="SimSun"/>
          <w:lang w:eastAsia="zh-CN"/>
        </w:rPr>
        <w:t xml:space="preserve">s shown in Fig. </w:t>
      </w:r>
      <w:r w:rsidR="00163D5F">
        <w:rPr>
          <w:rFonts w:eastAsia="SimSun"/>
          <w:lang w:eastAsia="zh-CN"/>
        </w:rPr>
        <w:t>1</w:t>
      </w:r>
      <w:r w:rsidR="00F8306E">
        <w:rPr>
          <w:rFonts w:eastAsia="SimSun"/>
          <w:lang w:eastAsia="zh-CN"/>
        </w:rPr>
        <w:t xml:space="preserve">, an UE </w:t>
      </w:r>
      <w:r w:rsidR="008E7193">
        <w:rPr>
          <w:rFonts w:eastAsia="SimSun"/>
          <w:lang w:eastAsia="zh-CN"/>
        </w:rPr>
        <w:t>is</w:t>
      </w:r>
      <w:r w:rsidR="00F8306E">
        <w:rPr>
          <w:rFonts w:eastAsia="SimSun"/>
          <w:lang w:eastAsia="zh-CN"/>
        </w:rPr>
        <w:t xml:space="preserve"> connected to at least two different co-channel </w:t>
      </w:r>
      <w:proofErr w:type="spellStart"/>
      <w:r w:rsidR="00F8306E">
        <w:rPr>
          <w:rFonts w:eastAsia="SimSun"/>
          <w:lang w:eastAsia="zh-CN"/>
        </w:rPr>
        <w:t>gNBs</w:t>
      </w:r>
      <w:proofErr w:type="spellEnd"/>
      <w:r w:rsidR="00F8306E">
        <w:rPr>
          <w:rFonts w:eastAsia="SimSun"/>
          <w:lang w:eastAsia="zh-CN"/>
        </w:rPr>
        <w:t xml:space="preserve">, i.e., gNB1 and gNB2. </w:t>
      </w:r>
      <w:r w:rsidR="006376D2">
        <w:rPr>
          <w:rFonts w:eastAsia="SimSun"/>
          <w:lang w:eastAsia="zh-CN"/>
        </w:rPr>
        <w:t xml:space="preserve">On one hand, </w:t>
      </w:r>
      <w:r w:rsidR="00163D5F">
        <w:rPr>
          <w:rFonts w:eastAsia="SimSun"/>
          <w:lang w:eastAsia="zh-CN"/>
        </w:rPr>
        <w:t xml:space="preserve">when CLI interference appears, </w:t>
      </w:r>
      <w:r w:rsidR="006376D2">
        <w:rPr>
          <w:rFonts w:eastAsia="SimSun"/>
          <w:lang w:eastAsia="zh-CN"/>
        </w:rPr>
        <w:t xml:space="preserve">the UE can be served by different </w:t>
      </w:r>
      <w:proofErr w:type="spellStart"/>
      <w:r w:rsidR="006376D2">
        <w:rPr>
          <w:rFonts w:eastAsia="SimSun"/>
          <w:lang w:eastAsia="zh-CN"/>
        </w:rPr>
        <w:t>gNBs</w:t>
      </w:r>
      <w:proofErr w:type="spellEnd"/>
      <w:r w:rsidR="006376D2">
        <w:rPr>
          <w:rFonts w:eastAsia="SimSun"/>
          <w:lang w:eastAsia="zh-CN"/>
        </w:rPr>
        <w:t xml:space="preserve"> at different slots</w:t>
      </w:r>
      <w:r w:rsidR="00163D5F">
        <w:rPr>
          <w:rFonts w:eastAsia="SimSun"/>
          <w:lang w:eastAsia="zh-CN"/>
        </w:rPr>
        <w:t xml:space="preserve"> with the same or </w:t>
      </w:r>
      <w:r w:rsidR="003E001E">
        <w:rPr>
          <w:rFonts w:eastAsia="SimSun"/>
          <w:lang w:eastAsia="zh-CN"/>
        </w:rPr>
        <w:t xml:space="preserve">a </w:t>
      </w:r>
      <w:r w:rsidR="00163D5F">
        <w:rPr>
          <w:rFonts w:eastAsia="SimSun"/>
          <w:lang w:eastAsia="zh-CN"/>
        </w:rPr>
        <w:t xml:space="preserve">different DL/UL transmission </w:t>
      </w:r>
      <w:r w:rsidR="00163D5F">
        <w:rPr>
          <w:rFonts w:eastAsia="SimSun"/>
          <w:lang w:eastAsia="zh-CN"/>
        </w:rPr>
        <w:lastRenderedPageBreak/>
        <w:t>direction</w:t>
      </w:r>
      <w:r w:rsidR="006376D2">
        <w:rPr>
          <w:rFonts w:eastAsia="SimSun"/>
          <w:lang w:eastAsia="zh-CN"/>
        </w:rPr>
        <w:t>, which increases the scheduling flexibili</w:t>
      </w:r>
      <w:r w:rsidR="00163D5F">
        <w:rPr>
          <w:rFonts w:eastAsia="SimSun"/>
          <w:lang w:eastAsia="zh-CN"/>
        </w:rPr>
        <w:t>ty</w:t>
      </w:r>
      <w:r w:rsidR="006376D2">
        <w:rPr>
          <w:rFonts w:eastAsia="SimSun"/>
          <w:lang w:eastAsia="zh-CN"/>
        </w:rPr>
        <w:t xml:space="preserve">. On the other hand, </w:t>
      </w:r>
      <w:r w:rsidR="00163D5F">
        <w:rPr>
          <w:rFonts w:eastAsia="SimSun"/>
          <w:lang w:eastAsia="zh-CN"/>
        </w:rPr>
        <w:t xml:space="preserve">the UE can act as the relaying node to convey coordination information for CLI interference mitigation. </w:t>
      </w:r>
    </w:p>
    <w:p w14:paraId="3C583C49" w14:textId="51803584" w:rsidR="00F8306E" w:rsidRDefault="00F8306E" w:rsidP="00F8306E">
      <w:pPr>
        <w:jc w:val="center"/>
      </w:pPr>
      <w:r>
        <w:object w:dxaOrig="8965" w:dyaOrig="2532" w14:anchorId="4AB1F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5pt;height:109.5pt" o:ole="">
            <v:imagedata r:id="rId8" o:title=""/>
          </v:shape>
          <o:OLEObject Type="Embed" ProgID="Visio.Drawing.11" ShapeID="_x0000_i1025" DrawAspect="Content" ObjectID="_1547883665" r:id="rId9"/>
        </w:object>
      </w:r>
    </w:p>
    <w:p w14:paraId="3E91E0EB" w14:textId="48BC7878" w:rsidR="00F8306E" w:rsidRDefault="00F8306E" w:rsidP="00F8306E">
      <w:pPr>
        <w:jc w:val="center"/>
      </w:pPr>
      <w:r>
        <w:t xml:space="preserve">Fig. </w:t>
      </w:r>
      <w:r w:rsidR="00163D5F">
        <w:t>1</w:t>
      </w:r>
      <w:r>
        <w:t xml:space="preserve"> Co-channel multiple connectivity</w:t>
      </w:r>
    </w:p>
    <w:p w14:paraId="559DAD42" w14:textId="25B35151" w:rsidR="008E7193" w:rsidRDefault="008E7193" w:rsidP="008E7193">
      <w:pPr>
        <w:pStyle w:val="Heading2"/>
        <w:numPr>
          <w:ilvl w:val="1"/>
          <w:numId w:val="11"/>
        </w:num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Scheduling adjustment via co-channel multiple connectivity</w:t>
      </w:r>
    </w:p>
    <w:p w14:paraId="14DC89FC" w14:textId="46B7E862" w:rsidR="00F8306E" w:rsidRDefault="00F8306E" w:rsidP="00B11DA7">
      <w:pPr>
        <w:spacing w:before="12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</w:t>
      </w:r>
      <w:r>
        <w:rPr>
          <w:rFonts w:eastAsia="SimSun"/>
          <w:lang w:eastAsia="zh-CN"/>
        </w:rPr>
        <w:t>ith co-channel multiple connectivity, the UE-to-UE interference</w:t>
      </w:r>
      <w:r w:rsidR="00FD378E">
        <w:rPr>
          <w:rFonts w:eastAsia="SimSun"/>
          <w:lang w:eastAsia="zh-CN"/>
        </w:rPr>
        <w:t xml:space="preserve"> in a given time slot</w:t>
      </w:r>
      <w:r>
        <w:rPr>
          <w:rFonts w:eastAsia="SimSun"/>
          <w:lang w:eastAsia="zh-CN"/>
        </w:rPr>
        <w:t xml:space="preserve"> can be mitigated through adjusting the s</w:t>
      </w:r>
      <w:r w:rsidR="00FD114C">
        <w:rPr>
          <w:rFonts w:eastAsia="SimSun"/>
          <w:lang w:eastAsia="zh-CN"/>
        </w:rPr>
        <w:t>erving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gNB</w:t>
      </w:r>
      <w:proofErr w:type="spellEnd"/>
      <w:r w:rsidR="00FD378E">
        <w:rPr>
          <w:rFonts w:eastAsia="SimSun"/>
          <w:lang w:eastAsia="zh-CN"/>
        </w:rPr>
        <w:t xml:space="preserve"> for that time slot</w:t>
      </w:r>
      <w:r>
        <w:rPr>
          <w:rFonts w:eastAsia="SimSun"/>
          <w:lang w:eastAsia="zh-CN"/>
        </w:rPr>
        <w:t>. For example,</w:t>
      </w:r>
      <w:r w:rsidR="00753F2B">
        <w:rPr>
          <w:rFonts w:eastAsia="SimSun"/>
          <w:lang w:eastAsia="zh-CN"/>
        </w:rPr>
        <w:t xml:space="preserve"> as shown in Fig. 2,</w:t>
      </w:r>
      <w:r>
        <w:rPr>
          <w:rFonts w:eastAsia="SimSun"/>
          <w:lang w:eastAsia="zh-CN"/>
        </w:rPr>
        <w:t xml:space="preserve"> </w:t>
      </w:r>
      <w:r w:rsidR="00B11DA7">
        <w:rPr>
          <w:rFonts w:eastAsia="SimSun"/>
          <w:lang w:eastAsia="zh-CN"/>
        </w:rPr>
        <w:t xml:space="preserve">UE1 is </w:t>
      </w:r>
      <w:r w:rsidR="00D8250F">
        <w:rPr>
          <w:rFonts w:eastAsia="SimSun"/>
          <w:lang w:eastAsia="zh-CN"/>
        </w:rPr>
        <w:t xml:space="preserve">connected to both gNB1 and gNB2. </w:t>
      </w:r>
      <w:r w:rsidR="00753F2B">
        <w:rPr>
          <w:rFonts w:eastAsia="SimSun"/>
          <w:lang w:eastAsia="zh-CN"/>
        </w:rPr>
        <w:t>T</w:t>
      </w:r>
      <w:r w:rsidR="00D8250F">
        <w:rPr>
          <w:rFonts w:eastAsia="SimSun"/>
          <w:lang w:eastAsia="zh-CN"/>
        </w:rPr>
        <w:t xml:space="preserve">he </w:t>
      </w:r>
      <w:r w:rsidR="00B11DA7">
        <w:rPr>
          <w:rFonts w:eastAsia="SimSun"/>
          <w:lang w:eastAsia="zh-CN"/>
        </w:rPr>
        <w:t xml:space="preserve">UE-to-UE interference </w:t>
      </w:r>
      <w:r w:rsidR="00D8250F">
        <w:rPr>
          <w:rFonts w:eastAsia="SimSun"/>
          <w:lang w:eastAsia="zh-CN"/>
        </w:rPr>
        <w:t xml:space="preserve">between UE1 and UE3 can be mitigated by changing the serving node of UE1 from gNB1 to gNB2. The reason is that the UE1 can carry out </w:t>
      </w:r>
      <w:r w:rsidR="004C251B">
        <w:rPr>
          <w:rFonts w:eastAsia="SimSun"/>
          <w:lang w:eastAsia="zh-CN"/>
        </w:rPr>
        <w:t xml:space="preserve">UL transmission with smaller power level because of the smaller distance to gNB2 than that to gNB1. </w:t>
      </w:r>
    </w:p>
    <w:p w14:paraId="002C9C28" w14:textId="77777777" w:rsidR="009543A0" w:rsidRDefault="009543A0" w:rsidP="00E865C5">
      <w:pPr>
        <w:spacing w:before="120" w:after="120"/>
        <w:jc w:val="center"/>
      </w:pPr>
      <w:r>
        <w:object w:dxaOrig="9759" w:dyaOrig="2967" w14:anchorId="7CBD701E">
          <v:shape id="_x0000_i1026" type="#_x0000_t75" style="width:358.5pt;height:108.75pt" o:ole="">
            <v:imagedata r:id="rId10" o:title=""/>
          </v:shape>
          <o:OLEObject Type="Embed" ProgID="Visio.Drawing.11" ShapeID="_x0000_i1026" DrawAspect="Content" ObjectID="_1547883666" r:id="rId11"/>
        </w:object>
      </w:r>
    </w:p>
    <w:p w14:paraId="4C691018" w14:textId="4A6F6C05" w:rsidR="00B11DA7" w:rsidRPr="00E865C5" w:rsidRDefault="00B11DA7" w:rsidP="00E865C5">
      <w:pPr>
        <w:spacing w:before="120" w:after="120"/>
        <w:jc w:val="center"/>
      </w:pPr>
      <w:r>
        <w:t xml:space="preserve">Fig. </w:t>
      </w:r>
      <w:r w:rsidR="00753F2B">
        <w:t>2</w:t>
      </w:r>
      <w:r>
        <w:t xml:space="preserve"> </w:t>
      </w:r>
      <w:r w:rsidR="00B808BD">
        <w:t>Serving</w:t>
      </w:r>
      <w:r>
        <w:t xml:space="preserve"> </w:t>
      </w:r>
      <w:proofErr w:type="spellStart"/>
      <w:r>
        <w:t>gNB</w:t>
      </w:r>
      <w:proofErr w:type="spellEnd"/>
      <w:r>
        <w:t xml:space="preserve"> </w:t>
      </w:r>
      <w:r w:rsidR="00B808BD">
        <w:t>change</w:t>
      </w:r>
    </w:p>
    <w:p w14:paraId="68E73377" w14:textId="02F5B2E9" w:rsidR="00B808BD" w:rsidRDefault="00B808BD" w:rsidP="00B808BD">
      <w:pPr>
        <w:pStyle w:val="Heading2"/>
        <w:numPr>
          <w:ilvl w:val="1"/>
          <w:numId w:val="11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Coordination information relaying via co-channel multiple connectivity </w:t>
      </w:r>
    </w:p>
    <w:p w14:paraId="76564FDC" w14:textId="1EBB2F25" w:rsidR="00BF5655" w:rsidRDefault="00B808BD" w:rsidP="00BF5655">
      <w:pPr>
        <w:spacing w:before="120" w:after="120"/>
        <w:jc w:val="both"/>
      </w:pPr>
      <w:r w:rsidRPr="00164864">
        <w:t>In duplexing</w:t>
      </w:r>
      <w:r w:rsidR="00B7450F">
        <w:t xml:space="preserve"> flexibility</w:t>
      </w:r>
      <w:r w:rsidRPr="00164864">
        <w:t>, coordination information</w:t>
      </w:r>
      <w:r>
        <w:t xml:space="preserve"> is necessary</w:t>
      </w:r>
      <w:r w:rsidRPr="00164864">
        <w:t xml:space="preserve"> </w:t>
      </w:r>
      <w:r>
        <w:t xml:space="preserve">for </w:t>
      </w:r>
      <w:r w:rsidR="003E001E">
        <w:t xml:space="preserve">a </w:t>
      </w:r>
      <w:proofErr w:type="spellStart"/>
      <w:r>
        <w:t>gNB</w:t>
      </w:r>
      <w:proofErr w:type="spellEnd"/>
      <w:r>
        <w:t xml:space="preserve"> </w:t>
      </w:r>
      <w:r w:rsidRPr="00164864">
        <w:t xml:space="preserve">to </w:t>
      </w:r>
      <w:r w:rsidR="003E001E">
        <w:t xml:space="preserve">be able to </w:t>
      </w:r>
      <w:r w:rsidRPr="00164864">
        <w:t xml:space="preserve">mitigate </w:t>
      </w:r>
      <w:r w:rsidR="00D830DD">
        <w:t>CLI</w:t>
      </w:r>
      <w:r w:rsidRPr="00164864">
        <w:t>.</w:t>
      </w:r>
      <w:r w:rsidR="00D830DD">
        <w:t xml:space="preserve"> </w:t>
      </w:r>
      <w:r w:rsidR="00B7450F">
        <w:t>However, f</w:t>
      </w:r>
      <w:r w:rsidR="00D830DD">
        <w:t>or non-ideal backhaul case, the information coordina</w:t>
      </w:r>
      <w:r w:rsidR="000226CC">
        <w:t xml:space="preserve">tion among </w:t>
      </w:r>
      <w:proofErr w:type="spellStart"/>
      <w:r w:rsidR="000226CC">
        <w:t>gNBs</w:t>
      </w:r>
      <w:proofErr w:type="spellEnd"/>
      <w:r w:rsidR="000226CC">
        <w:t xml:space="preserve"> may not </w:t>
      </w:r>
      <w:r w:rsidR="003E001E">
        <w:t xml:space="preserve">allow </w:t>
      </w:r>
      <w:proofErr w:type="spellStart"/>
      <w:r w:rsidR="003E001E">
        <w:t>to</w:t>
      </w:r>
      <w:r w:rsidR="000226CC">
        <w:t>adapt</w:t>
      </w:r>
      <w:proofErr w:type="spellEnd"/>
      <w:r w:rsidR="000226CC">
        <w:t xml:space="preserve"> to the per-slot transmission direction  </w:t>
      </w:r>
      <w:r w:rsidR="003E001E">
        <w:t xml:space="preserve">in a </w:t>
      </w:r>
      <w:r w:rsidR="00B7450F">
        <w:t>timely</w:t>
      </w:r>
      <w:r w:rsidR="003E001E">
        <w:t xml:space="preserve"> way</w:t>
      </w:r>
      <w:r w:rsidR="000226CC">
        <w:t xml:space="preserve"> </w:t>
      </w:r>
      <w:r w:rsidR="00D830DD">
        <w:t xml:space="preserve">due to </w:t>
      </w:r>
      <w:r w:rsidR="000226CC">
        <w:t xml:space="preserve">the </w:t>
      </w:r>
      <w:r w:rsidR="00D830DD">
        <w:t>large latency.</w:t>
      </w:r>
      <w:r>
        <w:t xml:space="preserve"> </w:t>
      </w:r>
      <w:r w:rsidR="00B7450F">
        <w:t xml:space="preserve">Alternatively, with </w:t>
      </w:r>
      <w:r w:rsidR="00D830DD">
        <w:t>co-channel m</w:t>
      </w:r>
      <w:r w:rsidR="000226CC">
        <w:t>ultiple connectivity</w:t>
      </w:r>
      <w:r w:rsidR="00B7450F">
        <w:t>,</w:t>
      </w:r>
      <w:r w:rsidR="000226CC">
        <w:t xml:space="preserve"> </w:t>
      </w:r>
      <w:r w:rsidR="00B7450F">
        <w:t>the UE can</w:t>
      </w:r>
      <w:r w:rsidR="00E97D91">
        <w:t xml:space="preserve"> assist the coordination among</w:t>
      </w:r>
      <w:r>
        <w:t xml:space="preserve"> </w:t>
      </w:r>
      <w:proofErr w:type="spellStart"/>
      <w:r>
        <w:t>gNBs</w:t>
      </w:r>
      <w:proofErr w:type="spellEnd"/>
      <w:r w:rsidR="00E97D91">
        <w:t xml:space="preserve"> by relaying the information for CLI mitigation</w:t>
      </w:r>
      <w:r w:rsidR="00B7450F">
        <w:t>.</w:t>
      </w:r>
      <w:r w:rsidR="00E97D91">
        <w:t xml:space="preserve"> As </w:t>
      </w:r>
      <w:r w:rsidR="006004D2">
        <w:t xml:space="preserve">discussed in </w:t>
      </w:r>
      <w:r w:rsidR="00E97D91">
        <w:t xml:space="preserve">our </w:t>
      </w:r>
      <w:r w:rsidR="00E97D91">
        <w:rPr>
          <w:rFonts w:eastAsia="SimSun"/>
          <w:szCs w:val="20"/>
          <w:lang w:eastAsia="zh-CN"/>
        </w:rPr>
        <w:t xml:space="preserve">companion contribution [2], UE can relay the transmission direction </w:t>
      </w:r>
      <w:r w:rsidR="00BF5655">
        <w:rPr>
          <w:rFonts w:eastAsia="SimSun"/>
          <w:szCs w:val="20"/>
          <w:lang w:eastAsia="zh-CN"/>
        </w:rPr>
        <w:t xml:space="preserve">of serving or neighbouring </w:t>
      </w:r>
      <w:proofErr w:type="spellStart"/>
      <w:r w:rsidR="00BF5655">
        <w:rPr>
          <w:rFonts w:eastAsia="SimSun"/>
          <w:szCs w:val="20"/>
          <w:lang w:eastAsia="zh-CN"/>
        </w:rPr>
        <w:t>gNBs</w:t>
      </w:r>
      <w:proofErr w:type="spellEnd"/>
      <w:r w:rsidR="00BF5655">
        <w:rPr>
          <w:rFonts w:eastAsia="SimSun"/>
          <w:szCs w:val="20"/>
          <w:lang w:eastAsia="zh-CN"/>
        </w:rPr>
        <w:t xml:space="preserve"> to identify whether there is CLI. Another example is that</w:t>
      </w:r>
      <w:r>
        <w:t xml:space="preserve"> </w:t>
      </w:r>
      <w:r w:rsidR="00E97D91">
        <w:t>the UE can relay the spatial information</w:t>
      </w:r>
      <w:r w:rsidR="00BF5655">
        <w:t xml:space="preserve"> to mitigate TRP-to-TRP interference, as shown in Fig. </w:t>
      </w:r>
      <w:r w:rsidR="000C6FDB">
        <w:t>3</w:t>
      </w:r>
      <w:r w:rsidR="006004D2">
        <w:t xml:space="preserve"> below</w:t>
      </w:r>
      <w:r w:rsidR="00BF5655">
        <w:t xml:space="preserve">: </w:t>
      </w:r>
    </w:p>
    <w:p w14:paraId="62D6C0DB" w14:textId="236F3BB6" w:rsidR="00B808BD" w:rsidRPr="00E2601F" w:rsidRDefault="00B808BD" w:rsidP="00BF5655">
      <w:pPr>
        <w:pStyle w:val="ListParagraph"/>
        <w:numPr>
          <w:ilvl w:val="0"/>
          <w:numId w:val="15"/>
        </w:numPr>
        <w:spacing w:before="120" w:after="120"/>
        <w:ind w:leftChars="0"/>
        <w:jc w:val="both"/>
      </w:pPr>
      <w:r w:rsidRPr="00E2601F">
        <w:lastRenderedPageBreak/>
        <w:t>Step 1: gNB2 estimate</w:t>
      </w:r>
      <w:r>
        <w:t>s</w:t>
      </w:r>
      <w:r w:rsidRPr="00E2601F">
        <w:t xml:space="preserve"> </w:t>
      </w:r>
      <w:r>
        <w:t>spatial</w:t>
      </w:r>
      <w:r w:rsidRPr="00E2601F">
        <w:t xml:space="preserve"> information </w:t>
      </w:r>
      <w:r>
        <w:t>(</w:t>
      </w:r>
      <w:r w:rsidR="000C6FDB">
        <w:t xml:space="preserve">e.g., </w:t>
      </w:r>
      <w:r w:rsidRPr="00E2601F">
        <w:t>CRI, PMI, beam index, etc.</w:t>
      </w:r>
      <w:r>
        <w:t xml:space="preserve">) corresponding to the channel information </w:t>
      </w:r>
      <w:r w:rsidRPr="00E2601F">
        <w:t>between gNB1 and</w:t>
      </w:r>
      <w:r>
        <w:t xml:space="preserve"> gNB2 </w:t>
      </w:r>
      <w:r w:rsidRPr="00E2601F">
        <w:t xml:space="preserve">with gNB1’s </w:t>
      </w:r>
      <w:r>
        <w:t>reference signal</w:t>
      </w:r>
      <w:r w:rsidRPr="00E2601F">
        <w:t>.</w:t>
      </w:r>
    </w:p>
    <w:p w14:paraId="63B178F5" w14:textId="7158DE11" w:rsidR="00B808BD" w:rsidRPr="00E2601F" w:rsidRDefault="00B808BD" w:rsidP="00B808BD">
      <w:pPr>
        <w:numPr>
          <w:ilvl w:val="0"/>
          <w:numId w:val="14"/>
        </w:numPr>
        <w:tabs>
          <w:tab w:val="clear" w:pos="360"/>
          <w:tab w:val="num" w:pos="720"/>
        </w:tabs>
        <w:spacing w:before="120" w:after="120"/>
        <w:jc w:val="both"/>
      </w:pPr>
      <w:r w:rsidRPr="00E2601F">
        <w:t>Step 2: gNB2</w:t>
      </w:r>
      <w:r>
        <w:t xml:space="preserve"> </w:t>
      </w:r>
      <w:r w:rsidRPr="00E2601F">
        <w:t>transmit</w:t>
      </w:r>
      <w:r>
        <w:t>s</w:t>
      </w:r>
      <w:r w:rsidRPr="00E2601F">
        <w:t xml:space="preserve"> the</w:t>
      </w:r>
      <w:r>
        <w:t xml:space="preserve"> estimated</w:t>
      </w:r>
      <w:r w:rsidRPr="00E2601F">
        <w:t xml:space="preserve"> </w:t>
      </w:r>
      <w:r>
        <w:t>spatial</w:t>
      </w:r>
      <w:r w:rsidRPr="00E2601F">
        <w:t xml:space="preserve"> information to </w:t>
      </w:r>
      <w:r>
        <w:t>UE1 and UE2</w:t>
      </w:r>
      <w:r w:rsidRPr="00E2601F">
        <w:t xml:space="preserve"> through </w:t>
      </w:r>
      <w:r w:rsidR="003E001E">
        <w:t xml:space="preserve">a </w:t>
      </w:r>
      <w:r w:rsidRPr="00E2601F">
        <w:t xml:space="preserve">control channel. </w:t>
      </w:r>
    </w:p>
    <w:p w14:paraId="2A7A4252" w14:textId="794C20B1" w:rsidR="00B808BD" w:rsidRPr="00E2601F" w:rsidRDefault="00B808BD" w:rsidP="00B808BD">
      <w:pPr>
        <w:numPr>
          <w:ilvl w:val="0"/>
          <w:numId w:val="14"/>
        </w:numPr>
        <w:tabs>
          <w:tab w:val="clear" w:pos="360"/>
          <w:tab w:val="num" w:pos="720"/>
        </w:tabs>
        <w:spacing w:before="120" w:after="120"/>
        <w:jc w:val="both"/>
      </w:pPr>
      <w:r w:rsidRPr="00E2601F">
        <w:t>Step 3: U</w:t>
      </w:r>
      <w:r>
        <w:t>E1</w:t>
      </w:r>
      <w:r w:rsidRPr="00E2601F">
        <w:t xml:space="preserve"> </w:t>
      </w:r>
      <w:r>
        <w:t xml:space="preserve">who has </w:t>
      </w:r>
      <w:r w:rsidR="003E001E">
        <w:t xml:space="preserve">a </w:t>
      </w:r>
      <w:r>
        <w:t>downlink transmission requirement and has been scheduled to do uplink transmission</w:t>
      </w:r>
      <w:r w:rsidRPr="00E2601F">
        <w:t xml:space="preserve"> forward</w:t>
      </w:r>
      <w:r>
        <w:t>s</w:t>
      </w:r>
      <w:r w:rsidRPr="00E2601F">
        <w:t xml:space="preserve"> gNB2’s information and </w:t>
      </w:r>
      <w:r>
        <w:t>its</w:t>
      </w:r>
      <w:r w:rsidRPr="00E2601F">
        <w:t xml:space="preserve"> own CSI to the gNB1 in </w:t>
      </w:r>
      <w:r>
        <w:t>its uplink slot</w:t>
      </w:r>
      <w:r w:rsidRPr="00E2601F">
        <w:t>.</w:t>
      </w:r>
    </w:p>
    <w:p w14:paraId="2F4F0C2C" w14:textId="3A9A3E63" w:rsidR="00B808BD" w:rsidRDefault="009543A0" w:rsidP="009543A0">
      <w:pPr>
        <w:spacing w:before="120" w:after="120"/>
        <w:jc w:val="center"/>
      </w:pPr>
      <w:r>
        <w:object w:dxaOrig="10361" w:dyaOrig="2796" w14:anchorId="2966D431">
          <v:shape id="_x0000_i1027" type="#_x0000_t75" style="width:393.75pt;height:105.75pt" o:ole="">
            <v:imagedata r:id="rId12" o:title=""/>
          </v:shape>
          <o:OLEObject Type="Embed" ProgID="Visio.Drawing.11" ShapeID="_x0000_i1027" DrawAspect="Content" ObjectID="_1547883667" r:id="rId13"/>
        </w:object>
      </w:r>
    </w:p>
    <w:p w14:paraId="0692B94C" w14:textId="319F9957" w:rsidR="00B808BD" w:rsidRDefault="00BF5655" w:rsidP="00B808BD">
      <w:pPr>
        <w:spacing w:before="120" w:after="120"/>
        <w:jc w:val="center"/>
      </w:pPr>
      <w:r>
        <w:t xml:space="preserve">Fig. </w:t>
      </w:r>
      <w:r w:rsidR="009543A0">
        <w:t>3</w:t>
      </w:r>
      <w:r w:rsidR="00B808BD">
        <w:t xml:space="preserve"> Spatial information exchange between gNB1 and gNB2</w:t>
      </w:r>
      <w:r>
        <w:t xml:space="preserve"> via UE relaying</w:t>
      </w:r>
    </w:p>
    <w:p w14:paraId="7D52679E" w14:textId="20B5F154" w:rsidR="000C6FDB" w:rsidRDefault="00B808BD" w:rsidP="00B739EB">
      <w:pPr>
        <w:spacing w:before="120" w:after="120"/>
        <w:jc w:val="both"/>
        <w:rPr>
          <w:rFonts w:eastAsia="SimSun"/>
          <w:szCs w:val="20"/>
          <w:lang w:eastAsia="zh-CN"/>
        </w:rPr>
      </w:pPr>
      <w:r w:rsidRPr="005F5E6F">
        <w:rPr>
          <w:rFonts w:eastAsia="SimSun"/>
          <w:szCs w:val="20"/>
          <w:lang w:eastAsia="zh-CN"/>
        </w:rPr>
        <w:t>With</w:t>
      </w:r>
      <w:r w:rsidR="00BF5655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 xml:space="preserve">spatial information of gNB2, gNB1 can schedule UEs which have orthogonal spatial information to gNB2 to mitigate </w:t>
      </w:r>
      <w:r w:rsidR="009D6361">
        <w:rPr>
          <w:rFonts w:eastAsia="SimSun"/>
          <w:szCs w:val="20"/>
          <w:lang w:eastAsia="zh-CN"/>
        </w:rPr>
        <w:t>CLI</w:t>
      </w:r>
      <w:r>
        <w:rPr>
          <w:rFonts w:eastAsia="SimSun"/>
          <w:szCs w:val="20"/>
          <w:lang w:eastAsia="zh-CN"/>
        </w:rPr>
        <w:t>. Precoding based interference cancellation method can also be considered by gNB1 to avoid interference leakage to gNB2.</w:t>
      </w:r>
    </w:p>
    <w:p w14:paraId="2C80CFD3" w14:textId="6F3735F5" w:rsidR="00A64858" w:rsidRDefault="00A64858" w:rsidP="00B739EB">
      <w:pPr>
        <w:spacing w:before="120"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Therefore, the co-channel multiple connectivity can facilitate the CLI mitigation, and we propose:</w:t>
      </w:r>
    </w:p>
    <w:p w14:paraId="18758335" w14:textId="16A5EC37" w:rsidR="00A64858" w:rsidRPr="00A64858" w:rsidRDefault="00A64858" w:rsidP="00B739EB">
      <w:pPr>
        <w:spacing w:before="120" w:after="120"/>
        <w:jc w:val="both"/>
        <w:rPr>
          <w:rFonts w:eastAsia="SimSun"/>
          <w:b/>
          <w:szCs w:val="20"/>
          <w:lang w:eastAsia="zh-CN"/>
        </w:rPr>
      </w:pPr>
      <w:r w:rsidRPr="00A64858">
        <w:rPr>
          <w:rFonts w:eastAsia="SimSun" w:hint="eastAsia"/>
          <w:b/>
          <w:szCs w:val="20"/>
          <w:lang w:eastAsia="zh-CN"/>
        </w:rPr>
        <w:t xml:space="preserve">Proposal: </w:t>
      </w:r>
      <w:r w:rsidR="003E001E">
        <w:rPr>
          <w:b/>
        </w:rPr>
        <w:t>C</w:t>
      </w:r>
      <w:r w:rsidRPr="00A64858">
        <w:rPr>
          <w:b/>
        </w:rPr>
        <w:t xml:space="preserve">o-channel multiple connectivity can be considered as one candidate method to </w:t>
      </w:r>
      <w:r w:rsidRPr="00A64858">
        <w:rPr>
          <w:rFonts w:eastAsia="SimSun" w:hint="eastAsia"/>
          <w:b/>
          <w:lang w:eastAsia="zh-CN"/>
        </w:rPr>
        <w:t xml:space="preserve">mitigate </w:t>
      </w:r>
      <w:r w:rsidRPr="00A64858">
        <w:rPr>
          <w:rFonts w:eastAsia="SimSun"/>
          <w:b/>
          <w:lang w:eastAsia="zh-CN"/>
        </w:rPr>
        <w:t>cross-link</w:t>
      </w:r>
      <w:r w:rsidRPr="00A64858">
        <w:rPr>
          <w:rFonts w:eastAsia="SimSun" w:hint="eastAsia"/>
          <w:b/>
          <w:lang w:eastAsia="zh-CN"/>
        </w:rPr>
        <w:t xml:space="preserve"> interference</w:t>
      </w:r>
      <w:r w:rsidRPr="00A64858">
        <w:rPr>
          <w:b/>
        </w:rPr>
        <w:t>.</w:t>
      </w:r>
    </w:p>
    <w:p w14:paraId="4FCC54E2" w14:textId="63890745" w:rsidR="000C6FDB" w:rsidRPr="000C6FDB" w:rsidRDefault="00C264EB" w:rsidP="0006631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support co-channel multiple connectivity, </w:t>
      </w:r>
      <w:r w:rsidR="00193B94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specification impacts should be </w:t>
      </w:r>
      <w:r w:rsidR="009543A0">
        <w:rPr>
          <w:rFonts w:eastAsia="SimSun"/>
          <w:lang w:eastAsia="zh-CN"/>
        </w:rPr>
        <w:t xml:space="preserve">studied, such as </w:t>
      </w:r>
      <w:r w:rsidR="00193B94">
        <w:rPr>
          <w:rFonts w:eastAsia="SimSun"/>
          <w:lang w:eastAsia="zh-CN"/>
        </w:rPr>
        <w:t xml:space="preserve">the DL/UL synchronization with multiple </w:t>
      </w:r>
      <w:proofErr w:type="spellStart"/>
      <w:r w:rsidR="00193B94">
        <w:rPr>
          <w:rFonts w:eastAsia="SimSun"/>
          <w:lang w:eastAsia="zh-CN"/>
        </w:rPr>
        <w:t>gNBs</w:t>
      </w:r>
      <w:proofErr w:type="spellEnd"/>
      <w:r w:rsidR="00193B94">
        <w:rPr>
          <w:rFonts w:eastAsia="SimSun"/>
          <w:lang w:eastAsia="zh-CN"/>
        </w:rPr>
        <w:t xml:space="preserve">, the </w:t>
      </w:r>
      <w:r w:rsidR="009543A0">
        <w:rPr>
          <w:rFonts w:eastAsia="SimSun"/>
          <w:lang w:eastAsia="zh-CN"/>
        </w:rPr>
        <w:t xml:space="preserve">co-channel multiple connectivity configuration coordination among </w:t>
      </w:r>
      <w:proofErr w:type="spellStart"/>
      <w:r w:rsidR="009543A0">
        <w:rPr>
          <w:rFonts w:eastAsia="SimSun"/>
          <w:lang w:eastAsia="zh-CN"/>
        </w:rPr>
        <w:t>gNBs</w:t>
      </w:r>
      <w:proofErr w:type="spellEnd"/>
      <w:r w:rsidR="009543A0">
        <w:rPr>
          <w:rFonts w:eastAsia="SimSun"/>
          <w:lang w:eastAsia="zh-CN"/>
        </w:rPr>
        <w:t xml:space="preserve">, the scheduling information coordination, etc. Since this meeting is the last one in SI stage, the details can be discussed in WI stage.  </w:t>
      </w:r>
    </w:p>
    <w:p w14:paraId="0A3AB374" w14:textId="39A97045" w:rsidR="00527497" w:rsidRDefault="00316712" w:rsidP="00245883">
      <w:pPr>
        <w:pStyle w:val="Heading1"/>
        <w:jc w:val="both"/>
        <w:rPr>
          <w:color w:val="000000"/>
        </w:rPr>
      </w:pPr>
      <w:r>
        <w:rPr>
          <w:color w:val="000000"/>
        </w:rPr>
        <w:t xml:space="preserve">5. </w:t>
      </w:r>
      <w:r w:rsidR="00527497">
        <w:rPr>
          <w:color w:val="000000"/>
        </w:rPr>
        <w:t>Conclusions</w:t>
      </w:r>
    </w:p>
    <w:p w14:paraId="55BEEAF6" w14:textId="55D1641E" w:rsidR="00092AB6" w:rsidRDefault="00A23469" w:rsidP="00A23469">
      <w:pPr>
        <w:jc w:val="both"/>
        <w:rPr>
          <w:rFonts w:ascii="Times New Roman" w:eastAsia="SimSun" w:hAnsi="Times New Roman"/>
          <w:lang w:eastAsia="zh-CN"/>
        </w:rPr>
      </w:pPr>
      <w:r>
        <w:rPr>
          <w:rFonts w:eastAsia="SimSun"/>
          <w:lang w:eastAsia="zh-CN"/>
        </w:rPr>
        <w:t>In this contribution</w:t>
      </w:r>
      <w:r w:rsidR="006004D2">
        <w:rPr>
          <w:rFonts w:eastAsia="SimSun"/>
          <w:lang w:eastAsia="zh-CN"/>
        </w:rPr>
        <w:t xml:space="preserve"> we show that</w:t>
      </w:r>
      <w:r w:rsidR="00244D6C">
        <w:rPr>
          <w:rFonts w:eastAsia="SimSun"/>
          <w:lang w:eastAsia="zh-CN"/>
        </w:rPr>
        <w:t xml:space="preserve"> co-channel multiple connectivity </w:t>
      </w:r>
      <w:bookmarkStart w:id="1" w:name="_GoBack"/>
      <w:bookmarkEnd w:id="1"/>
      <w:r w:rsidR="006004D2">
        <w:rPr>
          <w:rFonts w:eastAsia="SimSun"/>
          <w:lang w:eastAsia="zh-CN"/>
        </w:rPr>
        <w:t>enables</w:t>
      </w:r>
      <w:r w:rsidR="00244D6C">
        <w:rPr>
          <w:rFonts w:eastAsia="SimSun"/>
          <w:lang w:eastAsia="zh-CN"/>
        </w:rPr>
        <w:t xml:space="preserve"> mitigat</w:t>
      </w:r>
      <w:r w:rsidR="006004D2">
        <w:rPr>
          <w:rFonts w:eastAsia="SimSun"/>
          <w:lang w:eastAsia="zh-CN"/>
        </w:rPr>
        <w:t>ion of</w:t>
      </w:r>
      <w:r w:rsidR="00244D6C">
        <w:rPr>
          <w:rFonts w:eastAsia="SimSun"/>
          <w:lang w:eastAsia="zh-CN"/>
        </w:rPr>
        <w:t xml:space="preserve"> cross-link interference and we propose</w:t>
      </w:r>
      <w:r w:rsidR="00092AB6">
        <w:rPr>
          <w:rFonts w:ascii="Times New Roman" w:eastAsia="SimSun" w:hAnsi="Times New Roman"/>
          <w:lang w:eastAsia="zh-CN"/>
        </w:rPr>
        <w:t>:</w:t>
      </w:r>
    </w:p>
    <w:p w14:paraId="6E274610" w14:textId="361D8413" w:rsidR="009543A0" w:rsidRPr="00A64858" w:rsidRDefault="009543A0" w:rsidP="009543A0">
      <w:pPr>
        <w:spacing w:before="120" w:after="120"/>
        <w:jc w:val="both"/>
        <w:rPr>
          <w:rFonts w:eastAsia="SimSun"/>
          <w:b/>
          <w:szCs w:val="20"/>
          <w:lang w:eastAsia="zh-CN"/>
        </w:rPr>
      </w:pPr>
      <w:r w:rsidRPr="00A64858">
        <w:rPr>
          <w:rFonts w:eastAsia="SimSun" w:hint="eastAsia"/>
          <w:b/>
          <w:szCs w:val="20"/>
          <w:lang w:eastAsia="zh-CN"/>
        </w:rPr>
        <w:t xml:space="preserve">Proposal: </w:t>
      </w:r>
      <w:r w:rsidR="003E001E">
        <w:rPr>
          <w:b/>
        </w:rPr>
        <w:t>C</w:t>
      </w:r>
      <w:r w:rsidRPr="00A64858">
        <w:rPr>
          <w:b/>
        </w:rPr>
        <w:t xml:space="preserve">o-channel </w:t>
      </w:r>
      <w:proofErr w:type="gramStart"/>
      <w:r w:rsidRPr="00A64858">
        <w:rPr>
          <w:b/>
        </w:rPr>
        <w:t>multiple connectivity</w:t>
      </w:r>
      <w:proofErr w:type="gramEnd"/>
      <w:r w:rsidRPr="00A64858">
        <w:rPr>
          <w:b/>
        </w:rPr>
        <w:t xml:space="preserve"> can be considered as one candidate method to </w:t>
      </w:r>
      <w:r w:rsidRPr="00A64858">
        <w:rPr>
          <w:rFonts w:eastAsia="SimSun" w:hint="eastAsia"/>
          <w:b/>
          <w:lang w:eastAsia="zh-CN"/>
        </w:rPr>
        <w:t xml:space="preserve">mitigate </w:t>
      </w:r>
      <w:r w:rsidRPr="00A64858">
        <w:rPr>
          <w:rFonts w:eastAsia="SimSun"/>
          <w:b/>
          <w:lang w:eastAsia="zh-CN"/>
        </w:rPr>
        <w:t>cross-link</w:t>
      </w:r>
      <w:r w:rsidRPr="00A64858">
        <w:rPr>
          <w:rFonts w:eastAsia="SimSun" w:hint="eastAsia"/>
          <w:b/>
          <w:lang w:eastAsia="zh-CN"/>
        </w:rPr>
        <w:t xml:space="preserve"> interference</w:t>
      </w:r>
      <w:r w:rsidRPr="00A64858">
        <w:rPr>
          <w:b/>
        </w:rPr>
        <w:t>.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1CD7AA3E" w:rsidR="00B706C7" w:rsidRDefault="003F0149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[1] </w:t>
      </w:r>
      <w:r w:rsidR="00184CCD">
        <w:rPr>
          <w:rFonts w:eastAsia="MS Mincho"/>
          <w:szCs w:val="20"/>
          <w:lang w:eastAsia="ja-JP"/>
        </w:rPr>
        <w:t>Draft_Minutes_report_RAN1#87_v011</w:t>
      </w:r>
      <w:r>
        <w:rPr>
          <w:rFonts w:eastAsia="MS Mincho"/>
          <w:szCs w:val="20"/>
          <w:lang w:eastAsia="ja-JP"/>
        </w:rPr>
        <w:t xml:space="preserve">. </w:t>
      </w:r>
    </w:p>
    <w:p w14:paraId="6A9BB9D2" w14:textId="4F0B708D" w:rsidR="009543A0" w:rsidRPr="009543A0" w:rsidRDefault="009543A0" w:rsidP="00245883">
      <w:pPr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[2] R1-1701922, </w:t>
      </w:r>
      <w:r w:rsidRPr="009543A0">
        <w:rPr>
          <w:rFonts w:eastAsia="MS Mincho"/>
          <w:szCs w:val="20"/>
          <w:lang w:eastAsia="ja-JP"/>
        </w:rPr>
        <w:t>Implementation framework of duplexing in NR</w:t>
      </w:r>
      <w:r>
        <w:rPr>
          <w:rFonts w:eastAsia="MS Mincho"/>
          <w:szCs w:val="20"/>
          <w:lang w:eastAsia="ja-JP"/>
        </w:rPr>
        <w:t xml:space="preserve">, Fujitsu. </w:t>
      </w:r>
    </w:p>
    <w:sectPr w:rsidR="009543A0" w:rsidRPr="009543A0">
      <w:footerReference w:type="defaul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DFA40" w14:textId="77777777" w:rsidR="00BF512C" w:rsidRDefault="00BF512C" w:rsidP="007B0D35">
      <w:r>
        <w:separator/>
      </w:r>
    </w:p>
  </w:endnote>
  <w:endnote w:type="continuationSeparator" w:id="0">
    <w:p w14:paraId="053B9A2F" w14:textId="77777777" w:rsidR="00BF512C" w:rsidRDefault="00BF512C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06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218D5" w14:textId="18A048EB" w:rsidR="006004D2" w:rsidRDefault="006004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A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A5396A" w:rsidRDefault="00A539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4666E" w14:textId="77777777" w:rsidR="00BF512C" w:rsidRDefault="00BF512C" w:rsidP="007B0D35">
      <w:r>
        <w:separator/>
      </w:r>
    </w:p>
  </w:footnote>
  <w:footnote w:type="continuationSeparator" w:id="0">
    <w:p w14:paraId="42473ED1" w14:textId="77777777" w:rsidR="00BF512C" w:rsidRDefault="00BF512C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12C"/>
    <w:multiLevelType w:val="hybridMultilevel"/>
    <w:tmpl w:val="BC5499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6D33B9"/>
    <w:multiLevelType w:val="hybridMultilevel"/>
    <w:tmpl w:val="0B947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517F9"/>
    <w:multiLevelType w:val="hybridMultilevel"/>
    <w:tmpl w:val="C1402ECA"/>
    <w:lvl w:ilvl="0" w:tplc="66B2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07A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29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8B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A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6C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C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CA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2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9D32D1B"/>
    <w:multiLevelType w:val="multilevel"/>
    <w:tmpl w:val="50E6FA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ED3EDB"/>
    <w:multiLevelType w:val="hybridMultilevel"/>
    <w:tmpl w:val="6950BD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7DA1434"/>
    <w:multiLevelType w:val="hybridMultilevel"/>
    <w:tmpl w:val="99CE214E"/>
    <w:lvl w:ilvl="0" w:tplc="0B4CA10C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AA426F4">
      <w:start w:val="28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1E089C8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B09C14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9B8DAEA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1FC52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5CDBF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CF07AF6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75EFF4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F57768"/>
    <w:multiLevelType w:val="hybridMultilevel"/>
    <w:tmpl w:val="577C9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5"/>
  </w:num>
  <w:num w:numId="8">
    <w:abstractNumId w:val="14"/>
  </w:num>
  <w:num w:numId="9">
    <w:abstractNumId w:val="13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  <w:num w:numId="14">
    <w:abstractNumId w:val="11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1691C"/>
    <w:rsid w:val="00021A12"/>
    <w:rsid w:val="000226CC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7A2F"/>
    <w:rsid w:val="00047D5D"/>
    <w:rsid w:val="0005414F"/>
    <w:rsid w:val="000545D5"/>
    <w:rsid w:val="00055DCD"/>
    <w:rsid w:val="000572E3"/>
    <w:rsid w:val="0006055A"/>
    <w:rsid w:val="00060A07"/>
    <w:rsid w:val="00061441"/>
    <w:rsid w:val="00063DD1"/>
    <w:rsid w:val="00066318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95637"/>
    <w:rsid w:val="000A02ED"/>
    <w:rsid w:val="000A051F"/>
    <w:rsid w:val="000A1B81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C635D"/>
    <w:rsid w:val="000C6FDB"/>
    <w:rsid w:val="000D284A"/>
    <w:rsid w:val="000D3BC7"/>
    <w:rsid w:val="000D437C"/>
    <w:rsid w:val="000D71B1"/>
    <w:rsid w:val="000E405C"/>
    <w:rsid w:val="000F1A07"/>
    <w:rsid w:val="000F3612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27672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3D5F"/>
    <w:rsid w:val="00167B41"/>
    <w:rsid w:val="00170CD3"/>
    <w:rsid w:val="00170F46"/>
    <w:rsid w:val="00184767"/>
    <w:rsid w:val="00184CCD"/>
    <w:rsid w:val="00184EDB"/>
    <w:rsid w:val="001875B7"/>
    <w:rsid w:val="00187F9F"/>
    <w:rsid w:val="00190EF2"/>
    <w:rsid w:val="00193B94"/>
    <w:rsid w:val="0019446A"/>
    <w:rsid w:val="00197820"/>
    <w:rsid w:val="001C2C19"/>
    <w:rsid w:val="001C4425"/>
    <w:rsid w:val="001C52C2"/>
    <w:rsid w:val="001D1191"/>
    <w:rsid w:val="001D1431"/>
    <w:rsid w:val="001D2A35"/>
    <w:rsid w:val="001D3018"/>
    <w:rsid w:val="001D3189"/>
    <w:rsid w:val="001D4D27"/>
    <w:rsid w:val="001D5E03"/>
    <w:rsid w:val="001E048B"/>
    <w:rsid w:val="001E2224"/>
    <w:rsid w:val="001E51D5"/>
    <w:rsid w:val="001E5951"/>
    <w:rsid w:val="001E62CC"/>
    <w:rsid w:val="001E67EC"/>
    <w:rsid w:val="001E69CE"/>
    <w:rsid w:val="001F07D6"/>
    <w:rsid w:val="0020125E"/>
    <w:rsid w:val="00207E03"/>
    <w:rsid w:val="00210FDB"/>
    <w:rsid w:val="00212431"/>
    <w:rsid w:val="00213990"/>
    <w:rsid w:val="00214614"/>
    <w:rsid w:val="00214970"/>
    <w:rsid w:val="00214D56"/>
    <w:rsid w:val="00215044"/>
    <w:rsid w:val="00215A69"/>
    <w:rsid w:val="002164C8"/>
    <w:rsid w:val="00217867"/>
    <w:rsid w:val="00221996"/>
    <w:rsid w:val="00222950"/>
    <w:rsid w:val="002326B7"/>
    <w:rsid w:val="0023324D"/>
    <w:rsid w:val="00234CD2"/>
    <w:rsid w:val="00241D21"/>
    <w:rsid w:val="00243C15"/>
    <w:rsid w:val="00244D6C"/>
    <w:rsid w:val="00245883"/>
    <w:rsid w:val="002469D2"/>
    <w:rsid w:val="00251916"/>
    <w:rsid w:val="00253F28"/>
    <w:rsid w:val="0025477A"/>
    <w:rsid w:val="0025618F"/>
    <w:rsid w:val="00266F35"/>
    <w:rsid w:val="00267E28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37A5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D5498"/>
    <w:rsid w:val="002D7F9D"/>
    <w:rsid w:val="002E3783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51318"/>
    <w:rsid w:val="00351F5B"/>
    <w:rsid w:val="003616C8"/>
    <w:rsid w:val="00363DB8"/>
    <w:rsid w:val="003641EA"/>
    <w:rsid w:val="00374DDB"/>
    <w:rsid w:val="00375F98"/>
    <w:rsid w:val="003772C8"/>
    <w:rsid w:val="0038063D"/>
    <w:rsid w:val="00381325"/>
    <w:rsid w:val="003827B2"/>
    <w:rsid w:val="00390F1A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11B"/>
    <w:rsid w:val="003D5932"/>
    <w:rsid w:val="003D5FC6"/>
    <w:rsid w:val="003D620F"/>
    <w:rsid w:val="003D69D0"/>
    <w:rsid w:val="003E001E"/>
    <w:rsid w:val="003E1576"/>
    <w:rsid w:val="003E2D20"/>
    <w:rsid w:val="003E4B93"/>
    <w:rsid w:val="003E4E46"/>
    <w:rsid w:val="003E4EC2"/>
    <w:rsid w:val="003E4FA1"/>
    <w:rsid w:val="003F0149"/>
    <w:rsid w:val="003F0F14"/>
    <w:rsid w:val="003F0F79"/>
    <w:rsid w:val="003F25B0"/>
    <w:rsid w:val="003F608F"/>
    <w:rsid w:val="004012A0"/>
    <w:rsid w:val="00405CDF"/>
    <w:rsid w:val="00416A9D"/>
    <w:rsid w:val="004173BF"/>
    <w:rsid w:val="00420DAC"/>
    <w:rsid w:val="004217BE"/>
    <w:rsid w:val="00422E3B"/>
    <w:rsid w:val="00424820"/>
    <w:rsid w:val="00427162"/>
    <w:rsid w:val="004336C9"/>
    <w:rsid w:val="00436FB5"/>
    <w:rsid w:val="004376F6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E1A"/>
    <w:rsid w:val="0047349D"/>
    <w:rsid w:val="00484493"/>
    <w:rsid w:val="004866A7"/>
    <w:rsid w:val="00490F2F"/>
    <w:rsid w:val="004957E1"/>
    <w:rsid w:val="00496172"/>
    <w:rsid w:val="004978A1"/>
    <w:rsid w:val="004B157D"/>
    <w:rsid w:val="004B4949"/>
    <w:rsid w:val="004C04CB"/>
    <w:rsid w:val="004C251B"/>
    <w:rsid w:val="004C61C5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3DA5"/>
    <w:rsid w:val="00514DA6"/>
    <w:rsid w:val="00517505"/>
    <w:rsid w:val="00517688"/>
    <w:rsid w:val="0052005F"/>
    <w:rsid w:val="00522527"/>
    <w:rsid w:val="00525BE6"/>
    <w:rsid w:val="005265B8"/>
    <w:rsid w:val="00527377"/>
    <w:rsid w:val="00527497"/>
    <w:rsid w:val="00527C18"/>
    <w:rsid w:val="00534A5B"/>
    <w:rsid w:val="00536F52"/>
    <w:rsid w:val="00537138"/>
    <w:rsid w:val="00537717"/>
    <w:rsid w:val="00540CF2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44AD"/>
    <w:rsid w:val="0058450A"/>
    <w:rsid w:val="005877B2"/>
    <w:rsid w:val="00587C7D"/>
    <w:rsid w:val="005A3EBE"/>
    <w:rsid w:val="005A4434"/>
    <w:rsid w:val="005A6711"/>
    <w:rsid w:val="005B1A91"/>
    <w:rsid w:val="005B468E"/>
    <w:rsid w:val="005C0073"/>
    <w:rsid w:val="005C0D83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13D1"/>
    <w:rsid w:val="005E36E4"/>
    <w:rsid w:val="005E51D6"/>
    <w:rsid w:val="005E5647"/>
    <w:rsid w:val="005E57B8"/>
    <w:rsid w:val="005E61F9"/>
    <w:rsid w:val="005F4E81"/>
    <w:rsid w:val="005F5652"/>
    <w:rsid w:val="005F5971"/>
    <w:rsid w:val="005F5C5B"/>
    <w:rsid w:val="005F656B"/>
    <w:rsid w:val="005F67B5"/>
    <w:rsid w:val="006004D2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1890"/>
    <w:rsid w:val="0062357F"/>
    <w:rsid w:val="00627CDF"/>
    <w:rsid w:val="006301C3"/>
    <w:rsid w:val="00635964"/>
    <w:rsid w:val="00636A03"/>
    <w:rsid w:val="006376D2"/>
    <w:rsid w:val="00640D69"/>
    <w:rsid w:val="00643AE2"/>
    <w:rsid w:val="006449B3"/>
    <w:rsid w:val="00650E20"/>
    <w:rsid w:val="00655DBF"/>
    <w:rsid w:val="00657D7D"/>
    <w:rsid w:val="00661731"/>
    <w:rsid w:val="006656C5"/>
    <w:rsid w:val="00671610"/>
    <w:rsid w:val="00671678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C1732"/>
    <w:rsid w:val="006C5046"/>
    <w:rsid w:val="006C67D2"/>
    <w:rsid w:val="006C7254"/>
    <w:rsid w:val="006D227F"/>
    <w:rsid w:val="006D3577"/>
    <w:rsid w:val="006D6DDA"/>
    <w:rsid w:val="006E7F38"/>
    <w:rsid w:val="006F08FE"/>
    <w:rsid w:val="006F358A"/>
    <w:rsid w:val="006F4D44"/>
    <w:rsid w:val="00703FBC"/>
    <w:rsid w:val="007050B7"/>
    <w:rsid w:val="00707DD6"/>
    <w:rsid w:val="00707EFF"/>
    <w:rsid w:val="00714609"/>
    <w:rsid w:val="007211B8"/>
    <w:rsid w:val="00722138"/>
    <w:rsid w:val="00723592"/>
    <w:rsid w:val="007262EF"/>
    <w:rsid w:val="00732730"/>
    <w:rsid w:val="007334EA"/>
    <w:rsid w:val="00734100"/>
    <w:rsid w:val="007351D9"/>
    <w:rsid w:val="00735246"/>
    <w:rsid w:val="00735933"/>
    <w:rsid w:val="00736E2D"/>
    <w:rsid w:val="00737886"/>
    <w:rsid w:val="00743CC2"/>
    <w:rsid w:val="00745A02"/>
    <w:rsid w:val="00752257"/>
    <w:rsid w:val="00753F2B"/>
    <w:rsid w:val="00757293"/>
    <w:rsid w:val="007617F5"/>
    <w:rsid w:val="0076446F"/>
    <w:rsid w:val="007660DA"/>
    <w:rsid w:val="00766725"/>
    <w:rsid w:val="00771A84"/>
    <w:rsid w:val="00771FBD"/>
    <w:rsid w:val="00774E2C"/>
    <w:rsid w:val="0077515B"/>
    <w:rsid w:val="007766D6"/>
    <w:rsid w:val="00782DDF"/>
    <w:rsid w:val="00786135"/>
    <w:rsid w:val="007864BD"/>
    <w:rsid w:val="00792202"/>
    <w:rsid w:val="00792541"/>
    <w:rsid w:val="007A332B"/>
    <w:rsid w:val="007A5422"/>
    <w:rsid w:val="007A5C3D"/>
    <w:rsid w:val="007B0D35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1E17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1ECD"/>
    <w:rsid w:val="00867248"/>
    <w:rsid w:val="00870F0E"/>
    <w:rsid w:val="0087211A"/>
    <w:rsid w:val="00874502"/>
    <w:rsid w:val="008753D4"/>
    <w:rsid w:val="00881148"/>
    <w:rsid w:val="008816B6"/>
    <w:rsid w:val="00887DB9"/>
    <w:rsid w:val="008902CC"/>
    <w:rsid w:val="008905CC"/>
    <w:rsid w:val="0089348A"/>
    <w:rsid w:val="0089769F"/>
    <w:rsid w:val="008A3034"/>
    <w:rsid w:val="008A3F70"/>
    <w:rsid w:val="008A3F73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E0248"/>
    <w:rsid w:val="008E24E6"/>
    <w:rsid w:val="008E5F05"/>
    <w:rsid w:val="008E6647"/>
    <w:rsid w:val="008E679E"/>
    <w:rsid w:val="008E7193"/>
    <w:rsid w:val="008F1E3B"/>
    <w:rsid w:val="008F44C7"/>
    <w:rsid w:val="008F7567"/>
    <w:rsid w:val="0090058E"/>
    <w:rsid w:val="00900BEC"/>
    <w:rsid w:val="00900DBF"/>
    <w:rsid w:val="009035F4"/>
    <w:rsid w:val="00904660"/>
    <w:rsid w:val="00912DF2"/>
    <w:rsid w:val="0091369C"/>
    <w:rsid w:val="009154C9"/>
    <w:rsid w:val="009179B5"/>
    <w:rsid w:val="00925742"/>
    <w:rsid w:val="00930CEF"/>
    <w:rsid w:val="00935F36"/>
    <w:rsid w:val="00937396"/>
    <w:rsid w:val="00937C3C"/>
    <w:rsid w:val="009414E8"/>
    <w:rsid w:val="00941FC8"/>
    <w:rsid w:val="009423E6"/>
    <w:rsid w:val="00950EDF"/>
    <w:rsid w:val="00951B70"/>
    <w:rsid w:val="00951FDB"/>
    <w:rsid w:val="00952FE8"/>
    <w:rsid w:val="0095349C"/>
    <w:rsid w:val="009543A0"/>
    <w:rsid w:val="009561EA"/>
    <w:rsid w:val="0096132D"/>
    <w:rsid w:val="00961C7A"/>
    <w:rsid w:val="00962239"/>
    <w:rsid w:val="0096506F"/>
    <w:rsid w:val="0097026E"/>
    <w:rsid w:val="00970B0F"/>
    <w:rsid w:val="00977125"/>
    <w:rsid w:val="0098055D"/>
    <w:rsid w:val="00980B94"/>
    <w:rsid w:val="009832A5"/>
    <w:rsid w:val="009909C9"/>
    <w:rsid w:val="00992773"/>
    <w:rsid w:val="009933A8"/>
    <w:rsid w:val="00993B90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6C4"/>
    <w:rsid w:val="009C1079"/>
    <w:rsid w:val="009C22E4"/>
    <w:rsid w:val="009C3F96"/>
    <w:rsid w:val="009C4F39"/>
    <w:rsid w:val="009C71BA"/>
    <w:rsid w:val="009D00BA"/>
    <w:rsid w:val="009D6361"/>
    <w:rsid w:val="009D7FA3"/>
    <w:rsid w:val="009F0ED4"/>
    <w:rsid w:val="009F25EA"/>
    <w:rsid w:val="009F47D0"/>
    <w:rsid w:val="009F4BC0"/>
    <w:rsid w:val="00A009DE"/>
    <w:rsid w:val="00A051FD"/>
    <w:rsid w:val="00A11B9F"/>
    <w:rsid w:val="00A13183"/>
    <w:rsid w:val="00A168D9"/>
    <w:rsid w:val="00A23469"/>
    <w:rsid w:val="00A26A23"/>
    <w:rsid w:val="00A26E13"/>
    <w:rsid w:val="00A3215F"/>
    <w:rsid w:val="00A354D9"/>
    <w:rsid w:val="00A41A01"/>
    <w:rsid w:val="00A42439"/>
    <w:rsid w:val="00A4301C"/>
    <w:rsid w:val="00A44F7F"/>
    <w:rsid w:val="00A45AD3"/>
    <w:rsid w:val="00A4616A"/>
    <w:rsid w:val="00A50AB9"/>
    <w:rsid w:val="00A52B76"/>
    <w:rsid w:val="00A5396A"/>
    <w:rsid w:val="00A573C1"/>
    <w:rsid w:val="00A57D07"/>
    <w:rsid w:val="00A62B0B"/>
    <w:rsid w:val="00A64858"/>
    <w:rsid w:val="00A656F8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B2445"/>
    <w:rsid w:val="00AC67C8"/>
    <w:rsid w:val="00AC6E7A"/>
    <w:rsid w:val="00AD02CE"/>
    <w:rsid w:val="00AD1565"/>
    <w:rsid w:val="00AD3E1A"/>
    <w:rsid w:val="00AD68FF"/>
    <w:rsid w:val="00AD6D09"/>
    <w:rsid w:val="00AE0FBC"/>
    <w:rsid w:val="00AE227D"/>
    <w:rsid w:val="00AE4282"/>
    <w:rsid w:val="00AF283F"/>
    <w:rsid w:val="00AF28A6"/>
    <w:rsid w:val="00AF421C"/>
    <w:rsid w:val="00AF7B9C"/>
    <w:rsid w:val="00B05D36"/>
    <w:rsid w:val="00B07B15"/>
    <w:rsid w:val="00B10C24"/>
    <w:rsid w:val="00B11DA7"/>
    <w:rsid w:val="00B130F6"/>
    <w:rsid w:val="00B141C1"/>
    <w:rsid w:val="00B14785"/>
    <w:rsid w:val="00B17490"/>
    <w:rsid w:val="00B236B5"/>
    <w:rsid w:val="00B24609"/>
    <w:rsid w:val="00B25F1A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31DC"/>
    <w:rsid w:val="00B706C7"/>
    <w:rsid w:val="00B739EB"/>
    <w:rsid w:val="00B7450F"/>
    <w:rsid w:val="00B767BE"/>
    <w:rsid w:val="00B808BD"/>
    <w:rsid w:val="00B812AF"/>
    <w:rsid w:val="00B81C4C"/>
    <w:rsid w:val="00B867C3"/>
    <w:rsid w:val="00B87C39"/>
    <w:rsid w:val="00B902A4"/>
    <w:rsid w:val="00B928ED"/>
    <w:rsid w:val="00B969ED"/>
    <w:rsid w:val="00B96D76"/>
    <w:rsid w:val="00BB00B9"/>
    <w:rsid w:val="00BB4D29"/>
    <w:rsid w:val="00BB6D38"/>
    <w:rsid w:val="00BC0380"/>
    <w:rsid w:val="00BC2DB8"/>
    <w:rsid w:val="00BC3054"/>
    <w:rsid w:val="00BC7E53"/>
    <w:rsid w:val="00BD0F53"/>
    <w:rsid w:val="00BD5CD8"/>
    <w:rsid w:val="00BE01DD"/>
    <w:rsid w:val="00BE6056"/>
    <w:rsid w:val="00BE743E"/>
    <w:rsid w:val="00BE7682"/>
    <w:rsid w:val="00BF3FCC"/>
    <w:rsid w:val="00BF512C"/>
    <w:rsid w:val="00BF5655"/>
    <w:rsid w:val="00BF57D6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40C9"/>
    <w:rsid w:val="00C17F2B"/>
    <w:rsid w:val="00C23EB0"/>
    <w:rsid w:val="00C24EAD"/>
    <w:rsid w:val="00C26081"/>
    <w:rsid w:val="00C264EB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408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A6CB5"/>
    <w:rsid w:val="00CB086F"/>
    <w:rsid w:val="00CB0A5D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06055"/>
    <w:rsid w:val="00D117BC"/>
    <w:rsid w:val="00D123CC"/>
    <w:rsid w:val="00D16C67"/>
    <w:rsid w:val="00D24948"/>
    <w:rsid w:val="00D26C4D"/>
    <w:rsid w:val="00D30D08"/>
    <w:rsid w:val="00D401CC"/>
    <w:rsid w:val="00D40D7F"/>
    <w:rsid w:val="00D410ED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91E"/>
    <w:rsid w:val="00D512E9"/>
    <w:rsid w:val="00D52E9C"/>
    <w:rsid w:val="00D555A2"/>
    <w:rsid w:val="00D62F4A"/>
    <w:rsid w:val="00D63FBB"/>
    <w:rsid w:val="00D66092"/>
    <w:rsid w:val="00D67562"/>
    <w:rsid w:val="00D747A9"/>
    <w:rsid w:val="00D8250F"/>
    <w:rsid w:val="00D83098"/>
    <w:rsid w:val="00D830DD"/>
    <w:rsid w:val="00D8311D"/>
    <w:rsid w:val="00D86172"/>
    <w:rsid w:val="00D877CB"/>
    <w:rsid w:val="00D91997"/>
    <w:rsid w:val="00D91E35"/>
    <w:rsid w:val="00D92B2F"/>
    <w:rsid w:val="00D97BE3"/>
    <w:rsid w:val="00DA14A4"/>
    <w:rsid w:val="00DA69C4"/>
    <w:rsid w:val="00DA6ED5"/>
    <w:rsid w:val="00DA72DC"/>
    <w:rsid w:val="00DB3DD4"/>
    <w:rsid w:val="00DB59C9"/>
    <w:rsid w:val="00DB68D3"/>
    <w:rsid w:val="00DB772C"/>
    <w:rsid w:val="00DC3561"/>
    <w:rsid w:val="00DC425C"/>
    <w:rsid w:val="00DC4CF1"/>
    <w:rsid w:val="00DD1DB5"/>
    <w:rsid w:val="00DD2296"/>
    <w:rsid w:val="00DD341B"/>
    <w:rsid w:val="00DD5CBA"/>
    <w:rsid w:val="00DE2C18"/>
    <w:rsid w:val="00DE4557"/>
    <w:rsid w:val="00DE750D"/>
    <w:rsid w:val="00DF0FC5"/>
    <w:rsid w:val="00DF4D8D"/>
    <w:rsid w:val="00E03066"/>
    <w:rsid w:val="00E06650"/>
    <w:rsid w:val="00E06B53"/>
    <w:rsid w:val="00E11653"/>
    <w:rsid w:val="00E13EDD"/>
    <w:rsid w:val="00E157A6"/>
    <w:rsid w:val="00E20D45"/>
    <w:rsid w:val="00E250C9"/>
    <w:rsid w:val="00E31180"/>
    <w:rsid w:val="00E32435"/>
    <w:rsid w:val="00E340B6"/>
    <w:rsid w:val="00E35630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777AB"/>
    <w:rsid w:val="00E865C5"/>
    <w:rsid w:val="00E869D8"/>
    <w:rsid w:val="00E92131"/>
    <w:rsid w:val="00E93C69"/>
    <w:rsid w:val="00E95580"/>
    <w:rsid w:val="00E958DA"/>
    <w:rsid w:val="00E95A83"/>
    <w:rsid w:val="00E97D91"/>
    <w:rsid w:val="00EA0BF3"/>
    <w:rsid w:val="00EA7C90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5D15"/>
    <w:rsid w:val="00EE6A59"/>
    <w:rsid w:val="00EE7E9D"/>
    <w:rsid w:val="00EF0BFB"/>
    <w:rsid w:val="00EF0E05"/>
    <w:rsid w:val="00EF2E92"/>
    <w:rsid w:val="00EF6867"/>
    <w:rsid w:val="00EF78C0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0988"/>
    <w:rsid w:val="00F2167B"/>
    <w:rsid w:val="00F26F1C"/>
    <w:rsid w:val="00F316E4"/>
    <w:rsid w:val="00F3171D"/>
    <w:rsid w:val="00F328F9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1696"/>
    <w:rsid w:val="00F643DB"/>
    <w:rsid w:val="00F66237"/>
    <w:rsid w:val="00F74EF1"/>
    <w:rsid w:val="00F74EFB"/>
    <w:rsid w:val="00F754A2"/>
    <w:rsid w:val="00F80465"/>
    <w:rsid w:val="00F807BD"/>
    <w:rsid w:val="00F8306E"/>
    <w:rsid w:val="00FA1FE4"/>
    <w:rsid w:val="00FA236B"/>
    <w:rsid w:val="00FA3BC9"/>
    <w:rsid w:val="00FA65B6"/>
    <w:rsid w:val="00FA7094"/>
    <w:rsid w:val="00FB2834"/>
    <w:rsid w:val="00FB3A49"/>
    <w:rsid w:val="00FB3D2B"/>
    <w:rsid w:val="00FB4736"/>
    <w:rsid w:val="00FB5862"/>
    <w:rsid w:val="00FC02E2"/>
    <w:rsid w:val="00FC078C"/>
    <w:rsid w:val="00FC165B"/>
    <w:rsid w:val="00FC253F"/>
    <w:rsid w:val="00FD114C"/>
    <w:rsid w:val="00FD205F"/>
    <w:rsid w:val="00FD378E"/>
    <w:rsid w:val="00FD5117"/>
    <w:rsid w:val="00FE1503"/>
    <w:rsid w:val="00FE24EA"/>
    <w:rsid w:val="00FE457B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6C4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6C4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2017-02-05T10:27:00Z</dcterms:created>
  <dcterms:modified xsi:type="dcterms:W3CDTF">2017-02-06T10:55:00Z</dcterms:modified>
</cp:coreProperties>
</file>